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7E3" w:rsidRPr="009857E3" w:rsidRDefault="0044517B" w:rsidP="0044517B">
      <w:pPr>
        <w:shd w:val="clear" w:color="auto" w:fill="FFFFFF"/>
        <w:spacing w:after="675" w:line="58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01010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01010"/>
          <w:kern w:val="36"/>
          <w:sz w:val="28"/>
          <w:szCs w:val="28"/>
          <w:lang w:eastAsia="ru-RU"/>
        </w:rPr>
        <w:t>Защита</w:t>
      </w:r>
      <w:r w:rsidR="009857E3" w:rsidRPr="009857E3">
        <w:rPr>
          <w:rFonts w:ascii="Times New Roman" w:eastAsia="Times New Roman" w:hAnsi="Times New Roman" w:cs="Times New Roman"/>
          <w:b/>
          <w:bCs/>
          <w:color w:val="101010"/>
          <w:kern w:val="36"/>
          <w:sz w:val="28"/>
          <w:szCs w:val="28"/>
          <w:lang w:eastAsia="ru-RU"/>
        </w:rPr>
        <w:t xml:space="preserve"> прав потребителей при предоставлении услуг каршеринга</w:t>
      </w:r>
    </w:p>
    <w:p w:rsidR="009857E3" w:rsidRPr="009857E3" w:rsidRDefault="009857E3" w:rsidP="009857E3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857E3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t>Каршеринг</w:t>
      </w:r>
      <w:r w:rsidRPr="009857E3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 - вид пользования автомобилем, когда одна из сторон не является его собственником. Это вариант аренды автомобиля у профильных компаний (чаще всего для внутригородских и/или коротких поездок) или частных лиц (на любой срок и расстояние поездки — по договоренности).</w:t>
      </w:r>
    </w:p>
    <w:p w:rsidR="009857E3" w:rsidRPr="009857E3" w:rsidRDefault="009857E3" w:rsidP="009857E3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857E3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t>По договору аренды транспортного средства без экипажа</w:t>
      </w:r>
      <w:r w:rsidRPr="009857E3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 арендодатель предоставляет арендатору транспортное средство за плату во временное владение и пользование без оказания услуг по управлению им и его технической эксплуатации.</w:t>
      </w:r>
    </w:p>
    <w:p w:rsidR="009857E3" w:rsidRPr="009857E3" w:rsidRDefault="009857E3" w:rsidP="009857E3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857E3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t>Организация, предоставляющая услуги каршеринга (далее - арендодатель, исполнитель) обязана:</w:t>
      </w:r>
      <w:r w:rsidRPr="009857E3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 владеть предоставляемыми в аренду транспортными средствами на установленных законом основаниях (право собственности, лизинг, другие) с правом их передачи в аренду (ст. 608 Гражданского кодекса Российской Федерации); зарегистрировать Транспортные средства, предоставляемые исполнителем в аренду, в установленном законом порядке; иметь подтверждение соответствия технического состояния требованиям нормативных документов; заключить договоры ОСАГО в отношении передаваемых исполнителем в аренду транспортных средств.</w:t>
      </w:r>
    </w:p>
    <w:p w:rsidR="009857E3" w:rsidRPr="009857E3" w:rsidRDefault="009857E3" w:rsidP="009857E3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857E3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t>Исполнитель (арендодатель) обязан довести до сведения потребителя (арендатора) информацию о себе и предоставляемых услугах, которая должна содержать:</w:t>
      </w:r>
    </w:p>
    <w:p w:rsidR="009857E3" w:rsidRPr="009857E3" w:rsidRDefault="009857E3" w:rsidP="009857E3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857E3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 наименование организации, место нахождения (юридический адрес) и режим работы; для ИП: ФИО, адрес места осуществления деятельности, режим работы, сведения о государственной регистрации и наименовании зарегистрировавшего его органа.</w:t>
      </w:r>
    </w:p>
    <w:p w:rsidR="009857E3" w:rsidRPr="009857E3" w:rsidRDefault="009857E3" w:rsidP="009857E3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857E3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 сведения об основных потребительских свойствах услуги – в частности, виды аренды (почасовая, посуточная, длительная), транспортные средства, предоставляемые в аренду (марка, модель, год выпуска, вид управления – ручное управление, автоматическая трансмиссия, пробег автомобиля, имеющиеся и ранее устраненные недостатки),</w:t>
      </w:r>
    </w:p>
    <w:p w:rsidR="009857E3" w:rsidRPr="009857E3" w:rsidRDefault="009857E3" w:rsidP="009857E3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857E3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lastRenderedPageBreak/>
        <w:t>- цены на оказываемые услуги,</w:t>
      </w:r>
    </w:p>
    <w:p w:rsidR="009857E3" w:rsidRPr="009857E3" w:rsidRDefault="009857E3" w:rsidP="009857E3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857E3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 сроки оказания услуг;</w:t>
      </w:r>
    </w:p>
    <w:p w:rsidR="009857E3" w:rsidRPr="009857E3" w:rsidRDefault="009857E3" w:rsidP="009857E3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857E3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 сведения о подтверждении соответствия услуг установленным требованиям – документы, подтверждающие право исполнителя на предоставление транспортных средств в аренду, сведения о прохождении транспортными средствами технического осмотра, технического обслуживания,</w:t>
      </w:r>
    </w:p>
    <w:p w:rsidR="009857E3" w:rsidRPr="009857E3" w:rsidRDefault="009857E3" w:rsidP="009857E3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857E3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 правила и условия эффективного и безопасного использования услуг,</w:t>
      </w:r>
    </w:p>
    <w:p w:rsidR="009857E3" w:rsidRPr="009857E3" w:rsidRDefault="009857E3" w:rsidP="009857E3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857E3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 дополнительные услуги и их стоимость – например, предоставление детского удерживающего устройства.</w:t>
      </w:r>
    </w:p>
    <w:p w:rsidR="009857E3" w:rsidRPr="009857E3" w:rsidRDefault="009857E3" w:rsidP="009857E3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857E3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В соответствии со ст. 643 Гражданского кодекса Российской Федерации (далее - ГК РФ) </w:t>
      </w:r>
      <w:r w:rsidRPr="009857E3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t>договор аренды транспортного средства без экипажа должен быть заключен в письменной форме.</w:t>
      </w:r>
    </w:p>
    <w:p w:rsidR="009857E3" w:rsidRPr="009857E3" w:rsidRDefault="009857E3" w:rsidP="009857E3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857E3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В договоре аренды должны быть указаны данные, позволяющие определенно установить имущество, подлежащее передаче арендатору в качестве объекта аренды. Следовательно, в договоре обязательно должно быть указано транспортное средство, передаваемое потребителю, а именно, его марка, модель, VIN, цвет, государственный регистрационный знак и иные идентификационные данные в соответствии с паспортом транспортного средства, а также пробег на момент заключения договора аренды.</w:t>
      </w:r>
    </w:p>
    <w:p w:rsidR="009857E3" w:rsidRPr="009857E3" w:rsidRDefault="009857E3" w:rsidP="009857E3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857E3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t>В договоре указывается следующая информация:</w:t>
      </w:r>
    </w:p>
    <w:p w:rsidR="009857E3" w:rsidRPr="009857E3" w:rsidRDefault="009857E3" w:rsidP="009857E3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857E3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 имущество, подлежащее передаче арендатору: транспортное средство (марка, модель, VIN, цвет, государственный регистрационный знак и иные идентификационные данные в соответствии с паспортом транспортного средства, а также пробег на момент заключения договора аренды);</w:t>
      </w:r>
    </w:p>
    <w:p w:rsidR="009857E3" w:rsidRPr="009857E3" w:rsidRDefault="009857E3" w:rsidP="009857E3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857E3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 срок аренды, а если срок аренды в договоре не определен, договор аренды считается заключенным на неопределенный срок;</w:t>
      </w:r>
    </w:p>
    <w:p w:rsidR="009857E3" w:rsidRPr="009857E3" w:rsidRDefault="009857E3" w:rsidP="009857E3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857E3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 условия о предоставлении транспортного средства и его возврате (место передачи транспортного средства; состояние транспортного средства на момент передачи; принадлежности, подлежащие передаче с транспортным средством; состав документов, относящихся к транспортному средству);</w:t>
      </w:r>
    </w:p>
    <w:p w:rsidR="009857E3" w:rsidRPr="009857E3" w:rsidRDefault="009857E3" w:rsidP="009857E3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857E3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lastRenderedPageBreak/>
        <w:t>- лицо, которому предоставлено право управления, реквизиты доверенности на право управления;</w:t>
      </w:r>
    </w:p>
    <w:p w:rsidR="009857E3" w:rsidRPr="009857E3" w:rsidRDefault="009857E3" w:rsidP="009857E3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857E3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 права и обязанности сторон, в том числе право арендатора сдавать транспортное средство в субаренду и оказывать услуги по перевозке с использованием транспортного средства;</w:t>
      </w:r>
    </w:p>
    <w:p w:rsidR="009857E3" w:rsidRPr="009857E3" w:rsidRDefault="009857E3" w:rsidP="009857E3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857E3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 обязанность арендатора по содержанию транспортного средства;</w:t>
      </w:r>
    </w:p>
    <w:p w:rsidR="009857E3" w:rsidRPr="009857E3" w:rsidRDefault="009857E3" w:rsidP="009857E3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857E3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 размер, сроки и порядок внесения арендной платы;</w:t>
      </w:r>
    </w:p>
    <w:p w:rsidR="009857E3" w:rsidRPr="009857E3" w:rsidRDefault="009857E3" w:rsidP="009857E3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857E3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 наличие или отсутствие залога;</w:t>
      </w:r>
    </w:p>
    <w:p w:rsidR="009857E3" w:rsidRPr="009857E3" w:rsidRDefault="009857E3" w:rsidP="009857E3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857E3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 ответственность сторон;</w:t>
      </w:r>
    </w:p>
    <w:p w:rsidR="009857E3" w:rsidRPr="009857E3" w:rsidRDefault="009857E3" w:rsidP="009857E3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857E3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 основания и порядок расторжения договора;</w:t>
      </w:r>
    </w:p>
    <w:p w:rsidR="009857E3" w:rsidRPr="009857E3" w:rsidRDefault="009857E3" w:rsidP="009857E3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857E3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 адреса, реквизиты сторон.</w:t>
      </w:r>
    </w:p>
    <w:p w:rsidR="009857E3" w:rsidRPr="009857E3" w:rsidRDefault="009857E3" w:rsidP="009857E3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857E3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Согласно ст. 16 Закона условия договора, ущемляющие права потребителя по сравнению с правилами, установленными законами или иными правовыми актами Российской Федерации в области защиты прав потребителей, признаются недействительными. Если в результате исполнения договора, ущемляющего права потребителя, у него возникли убытки, они подлежат возмещению изготовителем (исполнителем, продавцом) в полном объеме.</w:t>
      </w:r>
    </w:p>
    <w:p w:rsidR="009857E3" w:rsidRPr="009857E3" w:rsidRDefault="009857E3" w:rsidP="009857E3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857E3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Имущество сдается в аренду вместе со всеми его принадлежностями и относящимися к нему документами. В целях соблюдения Правил дорожного движения и обеспечения безопасности дорожного движения арендодатель должен передать потребителю обязательные документы и принадлежности на автомобиль: регистрационные документы (паспорт транспортного средства или свидетельство о государственной регистрации транспортного средства); полис ОСАГО без ограничения лиц, допущенных к управлению транспортным средством; ключи от замка зажигания, багажника, сигнализации; знак аварийной остановки; медицинскую аптечку; огнетушитель.</w:t>
      </w:r>
    </w:p>
    <w:p w:rsidR="009857E3" w:rsidRPr="009857E3" w:rsidRDefault="009857E3" w:rsidP="009857E3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857E3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При передаче транспортного средства в аренду потребителю может быть составлен акт приема-передачи автомобиля, в котором должны быть указаны имеющиеся повреждения и недостатки транспортного средства, в том числе неявные, на момент заключения договора.</w:t>
      </w:r>
    </w:p>
    <w:p w:rsidR="009857E3" w:rsidRPr="009857E3" w:rsidRDefault="009857E3" w:rsidP="009857E3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857E3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lastRenderedPageBreak/>
        <w:t>Вместе с тем, как</w:t>
      </w:r>
      <w:r w:rsidR="0044517B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показывает практика, каршеринг-</w:t>
      </w:r>
      <w:r w:rsidRPr="009857E3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это не только краткосрочная аренда автотранспортных средств, но еще и аренда с помощью мобильного приложения и/или сайта. При этом приемка автомобиля не предполагает подписания акта на бумажном носителе: арендатор сам осматривает автомобиль перед использованием и фактический прием подтверждает нажатием кнопки в мобильном приложении. Далее все риски ложатся на арендатора. Если при осмотре обнаружены недостатки, то их необходимо сфотографировать и направить фото арендодателю.</w:t>
      </w:r>
    </w:p>
    <w:p w:rsidR="009857E3" w:rsidRPr="009857E3" w:rsidRDefault="009857E3" w:rsidP="009857E3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857E3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Вопрос сдачи автомобиля по завершении аренды с </w:t>
      </w:r>
      <w:r w:rsidR="0044517B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точки зрения права </w:t>
      </w:r>
      <w:r w:rsidRPr="009857E3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не урегулирован. Указание в договорах каршеринговых компаний на необходимость сдачи автомобиля в технически исправном состоянии не предполагает какого-либо документального подтверждения. Чаще всего использование автомобиля считается прекращенным после нажатия кнопки «Завершить аренду» в приложении.</w:t>
      </w:r>
    </w:p>
    <w:p w:rsidR="009857E3" w:rsidRPr="009857E3" w:rsidRDefault="009857E3" w:rsidP="009857E3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857E3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Арендодателем может быть установлена почасовая, посуточная оплата или оплата в зависимости от километража пробега машины за время аренды. Оплата должна быть установлена в твердой сумме, вносимой периодически (например, по истечению каждых суток пользования машиной) или единовременно. В подтверждение оплаты потребителю должен быть выдан кассовый чек или иной бланк строгой отчетности. Однако на практике, средства списываются автоматически с банковской карты, привязанной к личному кабинету мобильного приложения.</w:t>
      </w:r>
    </w:p>
    <w:p w:rsidR="009857E3" w:rsidRPr="009857E3" w:rsidRDefault="009857E3" w:rsidP="009857E3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857E3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Согласно ст. 7 Закона потребитель имеет право на то, чтобы товар (работа, услуга) при обычных условиях его использования, хранения, транспортировки и утилизации был безопасен для жизни, здоровья потребителя, окружающей среды, а также не причинял вред имуществу потребителя. Требования, которые должны обеспечивать безопасность товара (работы, услуги) для жизни и здоровья потребителя, окружающей среды, а также предотвращение причинения вреда имуществу потребителя, являются обязательными и устанавливаются законом или в установленном им порядке.</w:t>
      </w:r>
    </w:p>
    <w:p w:rsidR="009857E3" w:rsidRPr="009857E3" w:rsidRDefault="009857E3" w:rsidP="009857E3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857E3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 </w:t>
      </w:r>
    </w:p>
    <w:p w:rsidR="009857E3" w:rsidRPr="009857E3" w:rsidRDefault="0044517B" w:rsidP="009857E3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01010"/>
          <w:sz w:val="28"/>
          <w:szCs w:val="28"/>
          <w:bdr w:val="none" w:sz="0" w:space="0" w:color="auto" w:frame="1"/>
          <w:lang w:eastAsia="ru-RU"/>
        </w:rPr>
        <w:t xml:space="preserve">Плюсы и минусы использования </w:t>
      </w:r>
      <w:r w:rsidR="009857E3" w:rsidRPr="009857E3">
        <w:rPr>
          <w:rFonts w:ascii="Times New Roman" w:eastAsia="Times New Roman" w:hAnsi="Times New Roman" w:cs="Times New Roman"/>
          <w:color w:val="101010"/>
          <w:sz w:val="28"/>
          <w:szCs w:val="28"/>
          <w:bdr w:val="none" w:sz="0" w:space="0" w:color="auto" w:frame="1"/>
          <w:lang w:eastAsia="ru-RU"/>
        </w:rPr>
        <w:t>каршеринга</w:t>
      </w:r>
    </w:p>
    <w:p w:rsidR="009857E3" w:rsidRPr="009857E3" w:rsidRDefault="009857E3" w:rsidP="009857E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857E3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 </w:t>
      </w:r>
    </w:p>
    <w:p w:rsidR="009857E3" w:rsidRPr="009857E3" w:rsidRDefault="009857E3" w:rsidP="009857E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857E3">
        <w:rPr>
          <w:rFonts w:ascii="Times New Roman" w:eastAsia="Times New Roman" w:hAnsi="Times New Roman" w:cs="Times New Roman"/>
          <w:color w:val="101010"/>
          <w:sz w:val="28"/>
          <w:szCs w:val="28"/>
          <w:bdr w:val="none" w:sz="0" w:space="0" w:color="auto" w:frame="1"/>
          <w:lang w:eastAsia="ru-RU"/>
        </w:rPr>
        <w:t>Плюсы каршеринга:</w:t>
      </w:r>
    </w:p>
    <w:p w:rsidR="009857E3" w:rsidRPr="009857E3" w:rsidRDefault="009857E3" w:rsidP="009857E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857E3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lastRenderedPageBreak/>
        <w:t>- возможность поездить за рулем разных автомобилей как бюджетных, так и премиальных моделей;</w:t>
      </w:r>
    </w:p>
    <w:p w:rsidR="009857E3" w:rsidRPr="009857E3" w:rsidRDefault="009857E3" w:rsidP="009857E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857E3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 возможность арендовать машину на короткий срок (несколько минут, полчаса, час);</w:t>
      </w:r>
    </w:p>
    <w:p w:rsidR="009857E3" w:rsidRPr="009857E3" w:rsidRDefault="009857E3" w:rsidP="009857E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857E3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 стоимость каршеринга может быть ниже, чем аналогичные услуги такси;</w:t>
      </w:r>
    </w:p>
    <w:p w:rsidR="009857E3" w:rsidRDefault="009857E3" w:rsidP="009857E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857E3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 не нужно платить за техническое обслуживание автомобиля, мойку и т.д.</w:t>
      </w:r>
    </w:p>
    <w:p w:rsidR="0044517B" w:rsidRPr="009857E3" w:rsidRDefault="0044517B" w:rsidP="009857E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</w:p>
    <w:p w:rsidR="009857E3" w:rsidRPr="009857E3" w:rsidRDefault="009857E3" w:rsidP="009857E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857E3">
        <w:rPr>
          <w:rFonts w:ascii="Times New Roman" w:eastAsia="Times New Roman" w:hAnsi="Times New Roman" w:cs="Times New Roman"/>
          <w:color w:val="101010"/>
          <w:sz w:val="28"/>
          <w:szCs w:val="28"/>
          <w:bdr w:val="none" w:sz="0" w:space="0" w:color="auto" w:frame="1"/>
          <w:lang w:eastAsia="ru-RU"/>
        </w:rPr>
        <w:t>Минусы каршеринга:</w:t>
      </w:r>
    </w:p>
    <w:p w:rsidR="009857E3" w:rsidRPr="009857E3" w:rsidRDefault="009857E3" w:rsidP="009857E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857E3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 каршерингом нельзя пользоваться в коммерческих целях;</w:t>
      </w:r>
    </w:p>
    <w:p w:rsidR="009857E3" w:rsidRPr="009857E3" w:rsidRDefault="009857E3" w:rsidP="009857E3">
      <w:pPr>
        <w:shd w:val="clear" w:color="auto" w:fill="FFFFFF"/>
        <w:spacing w:after="10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857E3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 ответственность, которая может наступить вследствие нарушения ПДД (а также ввиду иных обстоятельств) будет нести потребитель.</w:t>
      </w:r>
    </w:p>
    <w:p w:rsidR="00366426" w:rsidRPr="009857E3" w:rsidRDefault="00366426">
      <w:pPr>
        <w:rPr>
          <w:rFonts w:ascii="Times New Roman" w:hAnsi="Times New Roman" w:cs="Times New Roman"/>
          <w:sz w:val="28"/>
          <w:szCs w:val="28"/>
        </w:rPr>
      </w:pPr>
    </w:p>
    <w:sectPr w:rsidR="00366426" w:rsidRPr="009857E3" w:rsidSect="00E4544D">
      <w:pgSz w:w="16838" w:h="11906" w:orient="landscape"/>
      <w:pgMar w:top="567" w:right="425" w:bottom="1134" w:left="70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A14"/>
    <w:rsid w:val="00366426"/>
    <w:rsid w:val="0044517B"/>
    <w:rsid w:val="009857E3"/>
    <w:rsid w:val="00AE5A14"/>
    <w:rsid w:val="00E4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F2411"/>
  <w15:chartTrackingRefBased/>
  <w15:docId w15:val="{C227C7AA-3166-4B5F-8338-BEDBC08A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248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3871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1200</Words>
  <Characters>6841</Characters>
  <Application>Microsoft Office Word</Application>
  <DocSecurity>0</DocSecurity>
  <Lines>57</Lines>
  <Paragraphs>16</Paragraphs>
  <ScaleCrop>false</ScaleCrop>
  <Company/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Sufd1</dc:creator>
  <cp:keywords/>
  <dc:description/>
  <cp:lastModifiedBy>Sufd1</cp:lastModifiedBy>
  <cp:revision>5</cp:revision>
  <dcterms:created xsi:type="dcterms:W3CDTF">2025-08-19T03:53:00Z</dcterms:created>
  <dcterms:modified xsi:type="dcterms:W3CDTF">2025-08-21T05:54:00Z</dcterms:modified>
</cp:coreProperties>
</file>